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3F" w:rsidRDefault="00550D3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0D3F" w:rsidRDefault="00550D3F">
      <w:pPr>
        <w:pStyle w:val="ConsPlusNormal"/>
        <w:jc w:val="both"/>
        <w:outlineLvl w:val="0"/>
      </w:pPr>
    </w:p>
    <w:p w:rsidR="00550D3F" w:rsidRDefault="00550D3F">
      <w:pPr>
        <w:pStyle w:val="ConsPlusNormal"/>
        <w:outlineLvl w:val="0"/>
      </w:pPr>
      <w:r>
        <w:t>Зарегистрировано в Государственном комитете РБ по делам юстиции 22 ноября 2022 г. N 19275</w:t>
      </w:r>
    </w:p>
    <w:p w:rsidR="00550D3F" w:rsidRDefault="00550D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Title"/>
        <w:jc w:val="center"/>
      </w:pPr>
      <w:r>
        <w:t>ГОСУДАРСТВЕННЫЙ КОМИТЕТ РЕСПУБЛИКИ БАШКОРТОСТАН ПО ТАРИФАМ</w:t>
      </w:r>
    </w:p>
    <w:p w:rsidR="00550D3F" w:rsidRDefault="00550D3F">
      <w:pPr>
        <w:pStyle w:val="ConsPlusTitle"/>
        <w:jc w:val="both"/>
      </w:pPr>
    </w:p>
    <w:p w:rsidR="00550D3F" w:rsidRDefault="00550D3F">
      <w:pPr>
        <w:pStyle w:val="ConsPlusTitle"/>
        <w:jc w:val="center"/>
      </w:pPr>
      <w:r>
        <w:t>ПОСТАНОВЛЕНИЕ</w:t>
      </w:r>
    </w:p>
    <w:p w:rsidR="00550D3F" w:rsidRDefault="00550D3F">
      <w:pPr>
        <w:pStyle w:val="ConsPlusTitle"/>
        <w:jc w:val="center"/>
      </w:pPr>
      <w:r>
        <w:t>от 16 ноября 2022 г. N 216</w:t>
      </w:r>
    </w:p>
    <w:p w:rsidR="00550D3F" w:rsidRDefault="00550D3F">
      <w:pPr>
        <w:pStyle w:val="ConsPlusTitle"/>
        <w:jc w:val="both"/>
      </w:pPr>
    </w:p>
    <w:p w:rsidR="00550D3F" w:rsidRDefault="00550D3F">
      <w:pPr>
        <w:pStyle w:val="ConsPlusTitle"/>
        <w:jc w:val="center"/>
      </w:pPr>
      <w:r>
        <w:t>О ВНЕСЕНИИ ИЗМЕНЕНИЙ В ПОСТАНОВЛЕНИЕ ГОСУДАРСТВЕННОГО</w:t>
      </w:r>
    </w:p>
    <w:p w:rsidR="00550D3F" w:rsidRDefault="00550D3F">
      <w:pPr>
        <w:pStyle w:val="ConsPlusTitle"/>
        <w:jc w:val="center"/>
      </w:pPr>
      <w:r>
        <w:t>КОМИТЕТА РЕСПУБЛИКИ БАШКОРТОСТАН ПО ТАРИФАМ ОТ 17 НОЯБРЯ</w:t>
      </w:r>
    </w:p>
    <w:p w:rsidR="00550D3F" w:rsidRDefault="00550D3F">
      <w:pPr>
        <w:pStyle w:val="ConsPlusTitle"/>
        <w:jc w:val="center"/>
      </w:pPr>
      <w:r>
        <w:t>2021 ГОДА N 384 "ОБ УСТАНОВЛЕНИИ ПРЕДЕЛЬНЫХ ТАРИФОВ</w:t>
      </w:r>
    </w:p>
    <w:p w:rsidR="00550D3F" w:rsidRDefault="00550D3F">
      <w:pPr>
        <w:pStyle w:val="ConsPlusTitle"/>
        <w:jc w:val="center"/>
      </w:pPr>
      <w:r>
        <w:t>НА ЗАХОРОНЕНИЕ ТВЕРДЫХ КОММУНАЛЬНЫХ ОТХОДОВ, ОКАЗЫВАЕМОЕ</w:t>
      </w:r>
    </w:p>
    <w:p w:rsidR="00550D3F" w:rsidRDefault="00550D3F">
      <w:pPr>
        <w:pStyle w:val="ConsPlusTitle"/>
        <w:jc w:val="center"/>
      </w:pPr>
      <w:r>
        <w:t>МУНИЦИПАЛЬНЫМ УНИТАРНЫМ ПРЕДПРИЯТИЕМ "БЕЛЕБЕЕВСКИЙ</w:t>
      </w:r>
    </w:p>
    <w:p w:rsidR="00550D3F" w:rsidRDefault="00550D3F">
      <w:pPr>
        <w:pStyle w:val="ConsPlusTitle"/>
        <w:jc w:val="center"/>
      </w:pPr>
      <w:r>
        <w:t>КОММУНАЛЬНИК" МУНИЦИПАЛЬНОГО РАЙОНА БЕЛЕБЕЕВСКИЙ РАЙОН</w:t>
      </w:r>
    </w:p>
    <w:p w:rsidR="00550D3F" w:rsidRDefault="00550D3F">
      <w:pPr>
        <w:pStyle w:val="ConsPlusTitle"/>
        <w:jc w:val="center"/>
      </w:pPr>
      <w:r>
        <w:t>В МУНИЦИПАЛЬНОМ РАЙОНЕ БЕЛЕБЕЕВСКИЙ РАЙОН</w:t>
      </w:r>
    </w:p>
    <w:p w:rsidR="00550D3F" w:rsidRDefault="00550D3F">
      <w:pPr>
        <w:pStyle w:val="ConsPlusTitle"/>
        <w:jc w:val="center"/>
      </w:pPr>
      <w:r>
        <w:t>РЕСПУБЛИКИ БАШКОРТОСТАН"</w:t>
      </w: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года N 484 "О ценообразовании в области обращения с твердыми коммунальными отходами",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2016 года N 424 "Об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года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9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 ноября 2016 года N 1638/16 "Об утверждении Методических указаний по расчету регулируемых тарифов в области обращения с твердыми коммунальными отходами", </w:t>
      </w:r>
      <w:hyperlink r:id="rId10">
        <w:r>
          <w:rPr>
            <w:color w:val="0000FF"/>
          </w:rPr>
          <w:t>Положением</w:t>
        </w:r>
      </w:hyperlink>
      <w:r>
        <w:t xml:space="preserve"> о Государственном комитете Республики Башкортостан по тарифам, утвержденным Постановлением Правительства Республики Башкортостан от 5 сентября 2013 года N 404, в целях корректировки долгосрочных тарифов на захоронение твердых коммунальных отходов на 2023 - 2026 годы Государственный комитет Республики Башкортостан по тарифам постановляет:</w:t>
      </w:r>
    </w:p>
    <w:p w:rsidR="00550D3F" w:rsidRDefault="00550D3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>
        <w:r>
          <w:rPr>
            <w:color w:val="0000FF"/>
          </w:rPr>
          <w:t>Постановление</w:t>
        </w:r>
      </w:hyperlink>
      <w:r>
        <w:t xml:space="preserve"> Государственного комитета Республики Башкортостан по тарифам от 17 ноября 2021 года N 384 "Об установлении предельных тарифов на захоронение твердых коммунальных отходов, оказываемое муниципальным унитарным предприятием "Белебеевский коммунальник" муниципального района Белебеевский район в муниципальном районе Белебеевский район Республики Башкортостан" (далее - постановление N 384) следующие изменения:</w:t>
      </w:r>
    </w:p>
    <w:p w:rsidR="00550D3F" w:rsidRDefault="00550D3F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а) изложить </w:t>
      </w:r>
      <w:hyperlink r:id="rId12">
        <w:r>
          <w:rPr>
            <w:color w:val="0000FF"/>
          </w:rPr>
          <w:t>приложение N 1</w:t>
        </w:r>
      </w:hyperlink>
      <w:r>
        <w:t xml:space="preserve"> к постановлению N 384 в редакции согласно </w:t>
      </w:r>
      <w:hyperlink w:anchor="P43">
        <w:r>
          <w:rPr>
            <w:color w:val="0000FF"/>
          </w:rPr>
          <w:t>приложению N 1</w:t>
        </w:r>
      </w:hyperlink>
      <w:r>
        <w:t xml:space="preserve"> к настоящему Постановлению;</w:t>
      </w:r>
    </w:p>
    <w:p w:rsidR="00550D3F" w:rsidRDefault="00550D3F">
      <w:pPr>
        <w:pStyle w:val="ConsPlusNormal"/>
        <w:spacing w:before="220"/>
        <w:ind w:firstLine="540"/>
        <w:jc w:val="both"/>
      </w:pPr>
      <w:r>
        <w:t xml:space="preserve">б) произвести корректировку на 2023 - 2026 годы утвержденной постановлением N 384 производственной </w:t>
      </w:r>
      <w:hyperlink r:id="rId13">
        <w:r>
          <w:rPr>
            <w:color w:val="0000FF"/>
          </w:rPr>
          <w:t>программы</w:t>
        </w:r>
      </w:hyperlink>
      <w:r>
        <w:t xml:space="preserve"> муниципального унитарного предприятия "Белебеевский коммунальник" муниципального района Белебеевский район в сфере обращения с твердыми коммунальными отходами на 2022 - 2026 годы согласно </w:t>
      </w:r>
      <w:hyperlink w:anchor="P89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550D3F" w:rsidRDefault="00550D3F">
      <w:pPr>
        <w:pStyle w:val="ConsPlusNormal"/>
        <w:spacing w:before="220"/>
        <w:ind w:firstLine="540"/>
        <w:jc w:val="both"/>
      </w:pPr>
      <w:r>
        <w:lastRenderedPageBreak/>
        <w:t xml:space="preserve">2. Предельные </w:t>
      </w:r>
      <w:hyperlink w:anchor="P43">
        <w:r>
          <w:rPr>
            <w:color w:val="0000FF"/>
          </w:rPr>
          <w:t>тарифы</w:t>
        </w:r>
      </w:hyperlink>
      <w:r>
        <w:t xml:space="preserve"> на захоронение твердых коммунальных отходов, оказываемое муниципальным унитарным предприятием "Белебеевский коммунальник" муниципального района Белебеевский район, установленные </w:t>
      </w:r>
      <w:hyperlink w:anchor="P20">
        <w:r>
          <w:rPr>
            <w:color w:val="0000FF"/>
          </w:rPr>
          <w:t>подпунктом "а" пункта 1</w:t>
        </w:r>
      </w:hyperlink>
      <w:r>
        <w:t xml:space="preserve"> настоящего Постановления, действуют в периоды, установленные в приложении N 1 к настоящему Постановлению.</w:t>
      </w:r>
    </w:p>
    <w:p w:rsidR="00550D3F" w:rsidRDefault="00550D3F">
      <w:pPr>
        <w:pStyle w:val="ConsPlusNormal"/>
        <w:spacing w:before="220"/>
        <w:ind w:firstLine="540"/>
        <w:jc w:val="both"/>
      </w:pPr>
      <w:r>
        <w:t>3. Предельные тарифы на захоронение твердых коммунальных отходов, оказываемое муниципальным унитарным предприятием "Белебеевский коммунальник" муниципального района Белебеевский район, установленные на 2023 год, вводятся в действие с 1 декабря 2022 года.</w:t>
      </w:r>
    </w:p>
    <w:p w:rsidR="00550D3F" w:rsidRDefault="00550D3F">
      <w:pPr>
        <w:pStyle w:val="ConsPlusNormal"/>
        <w:spacing w:before="220"/>
        <w:ind w:firstLine="540"/>
        <w:jc w:val="both"/>
      </w:pPr>
      <w:r>
        <w:t>4. Настоящее Постановление вступает в силу в установленном законодательством порядке.</w:t>
      </w: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Normal"/>
        <w:jc w:val="right"/>
      </w:pPr>
      <w:r>
        <w:t>Председатель</w:t>
      </w:r>
    </w:p>
    <w:p w:rsidR="00550D3F" w:rsidRDefault="00550D3F">
      <w:pPr>
        <w:pStyle w:val="ConsPlusNormal"/>
        <w:jc w:val="right"/>
      </w:pPr>
      <w:r>
        <w:t>С.Н.БУРДЮК</w:t>
      </w: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Normal"/>
        <w:jc w:val="right"/>
        <w:outlineLvl w:val="0"/>
      </w:pPr>
      <w:r>
        <w:t>Приложение N 1</w:t>
      </w:r>
    </w:p>
    <w:p w:rsidR="00550D3F" w:rsidRDefault="00550D3F">
      <w:pPr>
        <w:pStyle w:val="ConsPlusNormal"/>
        <w:jc w:val="right"/>
      </w:pPr>
      <w:r>
        <w:t>к Постановлению Государственного комитета</w:t>
      </w:r>
    </w:p>
    <w:p w:rsidR="00550D3F" w:rsidRDefault="00550D3F">
      <w:pPr>
        <w:pStyle w:val="ConsPlusNormal"/>
        <w:jc w:val="right"/>
      </w:pPr>
      <w:r>
        <w:t>Республики Башкортостан по тарифам</w:t>
      </w:r>
    </w:p>
    <w:p w:rsidR="00550D3F" w:rsidRDefault="00550D3F">
      <w:pPr>
        <w:pStyle w:val="ConsPlusNormal"/>
        <w:jc w:val="right"/>
      </w:pPr>
      <w:r>
        <w:t>от 16 ноября 2022 г. N 216</w:t>
      </w: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Normal"/>
        <w:jc w:val="right"/>
      </w:pPr>
      <w:r>
        <w:t>Приложение N 1</w:t>
      </w:r>
    </w:p>
    <w:p w:rsidR="00550D3F" w:rsidRDefault="00550D3F">
      <w:pPr>
        <w:pStyle w:val="ConsPlusNormal"/>
        <w:jc w:val="right"/>
      </w:pPr>
      <w:r>
        <w:t>к Постановлению Государственного комитета</w:t>
      </w:r>
    </w:p>
    <w:p w:rsidR="00550D3F" w:rsidRDefault="00550D3F">
      <w:pPr>
        <w:pStyle w:val="ConsPlusNormal"/>
        <w:jc w:val="right"/>
      </w:pPr>
      <w:r>
        <w:t>Республики Башкортостан по тарифам</w:t>
      </w:r>
    </w:p>
    <w:p w:rsidR="00550D3F" w:rsidRDefault="00550D3F">
      <w:pPr>
        <w:pStyle w:val="ConsPlusNormal"/>
        <w:jc w:val="right"/>
      </w:pPr>
      <w:r>
        <w:t>от 17 ноября 2021 г. N 384</w:t>
      </w: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Title"/>
        <w:jc w:val="center"/>
      </w:pPr>
      <w:bookmarkStart w:id="1" w:name="P43"/>
      <w:bookmarkEnd w:id="1"/>
      <w:r>
        <w:t>ПРЕДЕЛЬНЫЕ ТАРИФЫ</w:t>
      </w:r>
    </w:p>
    <w:p w:rsidR="00550D3F" w:rsidRDefault="00550D3F">
      <w:pPr>
        <w:pStyle w:val="ConsPlusTitle"/>
        <w:jc w:val="center"/>
      </w:pPr>
      <w:r>
        <w:t>НА ЗАХОРОНЕНИЕ ТВЕРДЫХ КОММУНАЛЬНЫХ ОТХОДОВ, ОКАЗЫВАЕМОЕ</w:t>
      </w:r>
    </w:p>
    <w:p w:rsidR="00550D3F" w:rsidRDefault="00550D3F">
      <w:pPr>
        <w:pStyle w:val="ConsPlusTitle"/>
        <w:jc w:val="center"/>
      </w:pPr>
      <w:r>
        <w:t>МУНИЦИПАЛЬНЫМ УНИТАРНЫМ ПРЕДПРИЯТИЕМ "БЕЛЕБЕЕВСКИЙ</w:t>
      </w:r>
    </w:p>
    <w:p w:rsidR="00550D3F" w:rsidRDefault="00550D3F">
      <w:pPr>
        <w:pStyle w:val="ConsPlusTitle"/>
        <w:jc w:val="center"/>
      </w:pPr>
      <w:r>
        <w:t>КОММУНАЛЬНИК" МУНИЦИПАЛЬНОГО РАЙОНА БЕЛЕБЕЕВСКИЙ РАЙОН</w:t>
      </w:r>
    </w:p>
    <w:p w:rsidR="00550D3F" w:rsidRDefault="00550D3F">
      <w:pPr>
        <w:pStyle w:val="ConsPlusTitle"/>
        <w:jc w:val="center"/>
      </w:pPr>
      <w:r>
        <w:t>РЕСПУБЛИКИ БАШКОРТОСТАН</w:t>
      </w:r>
    </w:p>
    <w:p w:rsidR="00550D3F" w:rsidRDefault="00550D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7"/>
        <w:gridCol w:w="3572"/>
        <w:gridCol w:w="1850"/>
      </w:tblGrid>
      <w:tr w:rsidR="00550D3F">
        <w:tc>
          <w:tcPr>
            <w:tcW w:w="3557" w:type="dxa"/>
          </w:tcPr>
          <w:p w:rsidR="00550D3F" w:rsidRDefault="00550D3F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572" w:type="dxa"/>
          </w:tcPr>
          <w:p w:rsidR="00550D3F" w:rsidRDefault="00550D3F">
            <w:pPr>
              <w:pStyle w:val="ConsPlusNormal"/>
              <w:jc w:val="center"/>
            </w:pPr>
            <w:r>
              <w:t>Период действия предельных тарифов</w:t>
            </w:r>
          </w:p>
        </w:tc>
        <w:tc>
          <w:tcPr>
            <w:tcW w:w="1850" w:type="dxa"/>
          </w:tcPr>
          <w:p w:rsidR="00550D3F" w:rsidRDefault="00550D3F">
            <w:pPr>
              <w:pStyle w:val="ConsPlusNormal"/>
              <w:jc w:val="center"/>
            </w:pPr>
            <w:r>
              <w:t>руб./т</w:t>
            </w:r>
          </w:p>
        </w:tc>
      </w:tr>
      <w:tr w:rsidR="00550D3F">
        <w:tc>
          <w:tcPr>
            <w:tcW w:w="3557" w:type="dxa"/>
            <w:vMerge w:val="restart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Муниципальное унитарное предприятие "Белебеевский коммунальник"</w:t>
            </w:r>
          </w:p>
        </w:tc>
        <w:tc>
          <w:tcPr>
            <w:tcW w:w="5422" w:type="dxa"/>
            <w:gridSpan w:val="2"/>
          </w:tcPr>
          <w:p w:rsidR="00550D3F" w:rsidRDefault="00550D3F">
            <w:pPr>
              <w:pStyle w:val="ConsPlusNormal"/>
              <w:jc w:val="center"/>
            </w:pPr>
            <w:r>
              <w:t>Все категории потребителей (НДС не предусмотрен) &lt;*&gt;</w:t>
            </w:r>
          </w:p>
        </w:tc>
      </w:tr>
      <w:tr w:rsidR="00550D3F">
        <w:tc>
          <w:tcPr>
            <w:tcW w:w="3557" w:type="dxa"/>
            <w:vMerge/>
          </w:tcPr>
          <w:p w:rsidR="00550D3F" w:rsidRDefault="00550D3F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с 1 января 2022 года по 30 июня 2022 года</w:t>
            </w:r>
          </w:p>
        </w:tc>
        <w:tc>
          <w:tcPr>
            <w:tcW w:w="1850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557,30</w:t>
            </w:r>
          </w:p>
        </w:tc>
      </w:tr>
      <w:tr w:rsidR="00550D3F">
        <w:tc>
          <w:tcPr>
            <w:tcW w:w="3557" w:type="dxa"/>
            <w:vMerge/>
          </w:tcPr>
          <w:p w:rsidR="00550D3F" w:rsidRDefault="00550D3F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с 1 июля 2022 года по 30 ноября 2022 года</w:t>
            </w:r>
          </w:p>
        </w:tc>
        <w:tc>
          <w:tcPr>
            <w:tcW w:w="1850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562,14</w:t>
            </w:r>
          </w:p>
        </w:tc>
      </w:tr>
      <w:tr w:rsidR="00550D3F">
        <w:tc>
          <w:tcPr>
            <w:tcW w:w="3557" w:type="dxa"/>
            <w:vMerge/>
          </w:tcPr>
          <w:p w:rsidR="00550D3F" w:rsidRDefault="00550D3F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1850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594,93</w:t>
            </w:r>
          </w:p>
        </w:tc>
      </w:tr>
      <w:tr w:rsidR="00550D3F">
        <w:tc>
          <w:tcPr>
            <w:tcW w:w="3557" w:type="dxa"/>
            <w:vMerge/>
          </w:tcPr>
          <w:p w:rsidR="00550D3F" w:rsidRDefault="00550D3F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с 1 января 2024 года по 30 июня 2024 года</w:t>
            </w:r>
          </w:p>
        </w:tc>
        <w:tc>
          <w:tcPr>
            <w:tcW w:w="1850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594,93</w:t>
            </w:r>
          </w:p>
        </w:tc>
      </w:tr>
      <w:tr w:rsidR="00550D3F">
        <w:tc>
          <w:tcPr>
            <w:tcW w:w="3557" w:type="dxa"/>
            <w:vMerge/>
          </w:tcPr>
          <w:p w:rsidR="00550D3F" w:rsidRDefault="00550D3F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с 1 июля 2024 года по 31 декабря 2024 года</w:t>
            </w:r>
          </w:p>
        </w:tc>
        <w:tc>
          <w:tcPr>
            <w:tcW w:w="1850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548,90</w:t>
            </w:r>
          </w:p>
        </w:tc>
      </w:tr>
      <w:tr w:rsidR="00550D3F">
        <w:tc>
          <w:tcPr>
            <w:tcW w:w="3557" w:type="dxa"/>
            <w:vMerge/>
          </w:tcPr>
          <w:p w:rsidR="00550D3F" w:rsidRDefault="00550D3F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с 1 января 2025 года по 30 июня 2025 года</w:t>
            </w:r>
          </w:p>
        </w:tc>
        <w:tc>
          <w:tcPr>
            <w:tcW w:w="1850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548,90</w:t>
            </w:r>
          </w:p>
        </w:tc>
      </w:tr>
      <w:tr w:rsidR="00550D3F">
        <w:tc>
          <w:tcPr>
            <w:tcW w:w="3557" w:type="dxa"/>
            <w:vMerge/>
          </w:tcPr>
          <w:p w:rsidR="00550D3F" w:rsidRDefault="00550D3F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с 1 июля 2025 года по 31 декабря 2025 года</w:t>
            </w:r>
          </w:p>
        </w:tc>
        <w:tc>
          <w:tcPr>
            <w:tcW w:w="1850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505,64</w:t>
            </w:r>
          </w:p>
        </w:tc>
      </w:tr>
      <w:tr w:rsidR="00550D3F">
        <w:tc>
          <w:tcPr>
            <w:tcW w:w="3557" w:type="dxa"/>
            <w:vMerge/>
          </w:tcPr>
          <w:p w:rsidR="00550D3F" w:rsidRDefault="00550D3F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с 1 января 2026 года по 30 июня 2026 года</w:t>
            </w:r>
          </w:p>
        </w:tc>
        <w:tc>
          <w:tcPr>
            <w:tcW w:w="1850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505,64</w:t>
            </w:r>
          </w:p>
        </w:tc>
      </w:tr>
      <w:tr w:rsidR="00550D3F">
        <w:tc>
          <w:tcPr>
            <w:tcW w:w="3557" w:type="dxa"/>
            <w:vMerge/>
          </w:tcPr>
          <w:p w:rsidR="00550D3F" w:rsidRDefault="00550D3F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с 1 июля 2026 года по 31 декабря 2026 года</w:t>
            </w:r>
          </w:p>
        </w:tc>
        <w:tc>
          <w:tcPr>
            <w:tcW w:w="1850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566,17</w:t>
            </w:r>
          </w:p>
        </w:tc>
      </w:tr>
      <w:tr w:rsidR="00550D3F">
        <w:tc>
          <w:tcPr>
            <w:tcW w:w="8979" w:type="dxa"/>
            <w:gridSpan w:val="3"/>
          </w:tcPr>
          <w:p w:rsidR="00550D3F" w:rsidRDefault="00550D3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50D3F" w:rsidRDefault="00550D3F">
            <w:pPr>
              <w:pStyle w:val="ConsPlusNormal"/>
              <w:ind w:firstLine="283"/>
              <w:jc w:val="both"/>
            </w:pPr>
            <w:r>
              <w:t xml:space="preserve">&lt;*&gt; Выделяется в целях реализации </w:t>
            </w:r>
            <w:hyperlink r:id="rId14">
              <w:r>
                <w:rPr>
                  <w:color w:val="0000FF"/>
                </w:rPr>
                <w:t>пункта 2 статьи 346.11</w:t>
              </w:r>
            </w:hyperlink>
            <w:r>
              <w:t xml:space="preserve"> Налогового кодекса Российской Федерации</w:t>
            </w:r>
          </w:p>
        </w:tc>
      </w:tr>
    </w:tbl>
    <w:p w:rsidR="00550D3F" w:rsidRDefault="00550D3F">
      <w:pPr>
        <w:pStyle w:val="ConsPlusNormal"/>
        <w:jc w:val="both"/>
      </w:pP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  <w:bookmarkStart w:id="2" w:name="_GoBack"/>
      <w:bookmarkEnd w:id="2"/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893AC6" w:rsidRDefault="00893AC6">
      <w:pPr>
        <w:pStyle w:val="ConsPlusNormal"/>
        <w:jc w:val="both"/>
      </w:pP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Normal"/>
        <w:jc w:val="right"/>
        <w:outlineLvl w:val="0"/>
      </w:pPr>
      <w:r>
        <w:t>Приложение N 2</w:t>
      </w:r>
    </w:p>
    <w:p w:rsidR="00550D3F" w:rsidRDefault="00550D3F">
      <w:pPr>
        <w:pStyle w:val="ConsPlusNormal"/>
        <w:jc w:val="right"/>
      </w:pPr>
      <w:r>
        <w:t>к Постановлению Государственного комитета</w:t>
      </w:r>
    </w:p>
    <w:p w:rsidR="00550D3F" w:rsidRDefault="00550D3F">
      <w:pPr>
        <w:pStyle w:val="ConsPlusNormal"/>
        <w:jc w:val="right"/>
      </w:pPr>
      <w:r>
        <w:t>Республики Башкортостан по тарифам</w:t>
      </w:r>
    </w:p>
    <w:p w:rsidR="00550D3F" w:rsidRDefault="00550D3F">
      <w:pPr>
        <w:pStyle w:val="ConsPlusNormal"/>
        <w:jc w:val="right"/>
      </w:pPr>
      <w:r>
        <w:t>от 16 ноября 2022 г. N 216</w:t>
      </w: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Normal"/>
        <w:jc w:val="right"/>
      </w:pPr>
      <w:r>
        <w:t>Приложение N 3</w:t>
      </w:r>
    </w:p>
    <w:p w:rsidR="00550D3F" w:rsidRDefault="00550D3F">
      <w:pPr>
        <w:pStyle w:val="ConsPlusNormal"/>
        <w:jc w:val="right"/>
      </w:pPr>
      <w:r>
        <w:t>к Постановлению Государственного комитета</w:t>
      </w:r>
    </w:p>
    <w:p w:rsidR="00550D3F" w:rsidRDefault="00550D3F">
      <w:pPr>
        <w:pStyle w:val="ConsPlusNormal"/>
        <w:jc w:val="right"/>
      </w:pPr>
      <w:r>
        <w:t>Республики Башкортостан по тарифам</w:t>
      </w:r>
    </w:p>
    <w:p w:rsidR="00550D3F" w:rsidRDefault="00550D3F">
      <w:pPr>
        <w:pStyle w:val="ConsPlusNormal"/>
        <w:jc w:val="right"/>
      </w:pPr>
      <w:r>
        <w:t>от 17 ноября 2021 г. N 384</w:t>
      </w: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Title"/>
        <w:jc w:val="center"/>
      </w:pPr>
      <w:bookmarkStart w:id="3" w:name="P89"/>
      <w:bookmarkEnd w:id="3"/>
      <w:r>
        <w:t>ПРОИЗВОДСТВЕННАЯ ПРОГРАММА</w:t>
      </w:r>
    </w:p>
    <w:p w:rsidR="00550D3F" w:rsidRDefault="00550D3F">
      <w:pPr>
        <w:pStyle w:val="ConsPlusTitle"/>
        <w:jc w:val="center"/>
      </w:pPr>
      <w:r>
        <w:t>МУНИЦИПАЛЬНОГО УНИТАРНОГО ПРЕДПРИЯТИЯ "БЕЛЕБЕЕВСКИЙ</w:t>
      </w:r>
    </w:p>
    <w:p w:rsidR="00550D3F" w:rsidRDefault="00550D3F">
      <w:pPr>
        <w:pStyle w:val="ConsPlusTitle"/>
        <w:jc w:val="center"/>
      </w:pPr>
      <w:r>
        <w:t>КОММУНАЛЬНИК" В СФЕРЕ ОБРАЩЕНИЯ С ТВЕРДЫМИ КОММУНАЛЬНЫМИ</w:t>
      </w:r>
    </w:p>
    <w:p w:rsidR="00550D3F" w:rsidRDefault="00550D3F">
      <w:pPr>
        <w:pStyle w:val="ConsPlusTitle"/>
        <w:jc w:val="center"/>
      </w:pPr>
      <w:r>
        <w:t>ОТХОДАМИ НА 2022 - 2026 ГОДЫ</w:t>
      </w:r>
    </w:p>
    <w:p w:rsidR="00550D3F" w:rsidRDefault="00550D3F">
      <w:pPr>
        <w:pStyle w:val="ConsPlusTitle"/>
        <w:jc w:val="center"/>
      </w:pPr>
      <w:r>
        <w:t>(КОРРЕКТИРОВКА НА 2023 - 2026 ГОДЫ)</w:t>
      </w: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Normal"/>
        <w:sectPr w:rsidR="00550D3F" w:rsidSect="00FD50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8"/>
        <w:gridCol w:w="1405"/>
        <w:gridCol w:w="1304"/>
        <w:gridCol w:w="1197"/>
        <w:gridCol w:w="346"/>
        <w:gridCol w:w="1122"/>
        <w:gridCol w:w="793"/>
        <w:gridCol w:w="404"/>
        <w:gridCol w:w="1241"/>
      </w:tblGrid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  <w:outlineLvl w:val="1"/>
            </w:pPr>
            <w:r>
              <w:lastRenderedPageBreak/>
              <w:t>1. Паспорт производственной программы</w:t>
            </w:r>
          </w:p>
        </w:tc>
      </w:tr>
      <w:tr w:rsidR="00550D3F">
        <w:tc>
          <w:tcPr>
            <w:tcW w:w="3803" w:type="dxa"/>
            <w:gridSpan w:val="2"/>
            <w:vAlign w:val="center"/>
          </w:tcPr>
          <w:p w:rsidR="00550D3F" w:rsidRDefault="00550D3F">
            <w:pPr>
              <w:pStyle w:val="ConsPlusNormal"/>
            </w:pPr>
            <w:r>
              <w:t>Наименование регулируемой организации (ИНН), в отношении которой разрабатывается производственная программа</w:t>
            </w:r>
          </w:p>
        </w:tc>
        <w:tc>
          <w:tcPr>
            <w:tcW w:w="6407" w:type="dxa"/>
            <w:gridSpan w:val="7"/>
            <w:vAlign w:val="center"/>
          </w:tcPr>
          <w:p w:rsidR="00550D3F" w:rsidRDefault="00550D3F">
            <w:pPr>
              <w:pStyle w:val="ConsPlusNormal"/>
            </w:pPr>
            <w:r>
              <w:t>Муниципальное унитарное предприятие "Белебеевский коммунальник" (ИНН 0255010541)</w:t>
            </w:r>
          </w:p>
        </w:tc>
      </w:tr>
      <w:tr w:rsidR="00550D3F">
        <w:tc>
          <w:tcPr>
            <w:tcW w:w="3803" w:type="dxa"/>
            <w:gridSpan w:val="2"/>
            <w:vAlign w:val="center"/>
          </w:tcPr>
          <w:p w:rsidR="00550D3F" w:rsidRDefault="00550D3F">
            <w:pPr>
              <w:pStyle w:val="ConsPlusNormal"/>
            </w:pPr>
            <w:r>
              <w:t>Местонахождение регулируемой организации</w:t>
            </w:r>
          </w:p>
        </w:tc>
        <w:tc>
          <w:tcPr>
            <w:tcW w:w="6407" w:type="dxa"/>
            <w:gridSpan w:val="7"/>
            <w:vAlign w:val="center"/>
          </w:tcPr>
          <w:p w:rsidR="00550D3F" w:rsidRDefault="00550D3F">
            <w:pPr>
              <w:pStyle w:val="ConsPlusNormal"/>
            </w:pPr>
            <w:r>
              <w:t>452000, Республика Башкортостан, Белебеевский район, г. Белебей, ул. Коммунистическая, д. 13В</w:t>
            </w:r>
          </w:p>
        </w:tc>
      </w:tr>
      <w:tr w:rsidR="00550D3F">
        <w:tc>
          <w:tcPr>
            <w:tcW w:w="3803" w:type="dxa"/>
            <w:gridSpan w:val="2"/>
            <w:vAlign w:val="center"/>
          </w:tcPr>
          <w:p w:rsidR="00550D3F" w:rsidRDefault="00550D3F">
            <w:pPr>
              <w:pStyle w:val="ConsPlusNormal"/>
            </w:pPr>
            <w:r>
              <w:t>Ответственное лицо, контакты ответственного лица</w:t>
            </w:r>
          </w:p>
        </w:tc>
        <w:tc>
          <w:tcPr>
            <w:tcW w:w="6407" w:type="dxa"/>
            <w:gridSpan w:val="7"/>
            <w:vAlign w:val="center"/>
          </w:tcPr>
          <w:p w:rsidR="00550D3F" w:rsidRDefault="00550D3F">
            <w:pPr>
              <w:pStyle w:val="ConsPlusNormal"/>
            </w:pPr>
            <w:r>
              <w:t xml:space="preserve">Сулейманова Регина </w:t>
            </w:r>
            <w:proofErr w:type="spellStart"/>
            <w:r>
              <w:t>Фархатовна</w:t>
            </w:r>
            <w:proofErr w:type="spellEnd"/>
          </w:p>
        </w:tc>
      </w:tr>
      <w:tr w:rsidR="00550D3F">
        <w:tc>
          <w:tcPr>
            <w:tcW w:w="3803" w:type="dxa"/>
            <w:gridSpan w:val="2"/>
            <w:vAlign w:val="center"/>
          </w:tcPr>
          <w:p w:rsidR="00550D3F" w:rsidRDefault="00550D3F">
            <w:pPr>
              <w:pStyle w:val="ConsPlusNormal"/>
            </w:pPr>
            <w: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407" w:type="dxa"/>
            <w:gridSpan w:val="7"/>
            <w:vAlign w:val="center"/>
          </w:tcPr>
          <w:p w:rsidR="00550D3F" w:rsidRDefault="00550D3F">
            <w:pPr>
              <w:pStyle w:val="ConsPlusNormal"/>
            </w:pPr>
            <w:r>
              <w:t>Государственный комитет Республики Башкортостан по тарифам</w:t>
            </w:r>
          </w:p>
        </w:tc>
      </w:tr>
      <w:tr w:rsidR="00550D3F">
        <w:tc>
          <w:tcPr>
            <w:tcW w:w="3803" w:type="dxa"/>
            <w:gridSpan w:val="2"/>
            <w:vAlign w:val="center"/>
          </w:tcPr>
          <w:p w:rsidR="00550D3F" w:rsidRDefault="00550D3F">
            <w:pPr>
              <w:pStyle w:val="ConsPlusNormal"/>
            </w:pPr>
            <w:r>
              <w:t>Местонахождение уполномоченного органа</w:t>
            </w:r>
          </w:p>
        </w:tc>
        <w:tc>
          <w:tcPr>
            <w:tcW w:w="6407" w:type="dxa"/>
            <w:gridSpan w:val="7"/>
            <w:vAlign w:val="center"/>
          </w:tcPr>
          <w:p w:rsidR="00550D3F" w:rsidRDefault="00550D3F">
            <w:pPr>
              <w:pStyle w:val="ConsPlusNormal"/>
            </w:pPr>
            <w:r>
              <w:t xml:space="preserve">450008, Республика Башкортостан, г. Уфа, ул. </w:t>
            </w:r>
            <w:proofErr w:type="spellStart"/>
            <w:r>
              <w:t>Цюрупы</w:t>
            </w:r>
            <w:proofErr w:type="spellEnd"/>
            <w:r>
              <w:t>, 17</w:t>
            </w:r>
          </w:p>
        </w:tc>
      </w:tr>
      <w:tr w:rsidR="00550D3F">
        <w:tc>
          <w:tcPr>
            <w:tcW w:w="3803" w:type="dxa"/>
            <w:gridSpan w:val="2"/>
            <w:vAlign w:val="center"/>
          </w:tcPr>
          <w:p w:rsidR="00550D3F" w:rsidRDefault="00550D3F">
            <w:pPr>
              <w:pStyle w:val="ConsPlusNormal"/>
            </w:pPr>
            <w:r>
              <w:t>Ответственное лицо</w:t>
            </w:r>
          </w:p>
        </w:tc>
        <w:tc>
          <w:tcPr>
            <w:tcW w:w="6407" w:type="dxa"/>
            <w:gridSpan w:val="7"/>
            <w:vAlign w:val="center"/>
          </w:tcPr>
          <w:p w:rsidR="00550D3F" w:rsidRDefault="00550D3F">
            <w:pPr>
              <w:pStyle w:val="ConsPlusNormal"/>
            </w:pPr>
            <w:r>
              <w:t>Светлана Николаевна Бурдюк +7 (347) 218-09-27</w:t>
            </w:r>
          </w:p>
        </w:tc>
      </w:tr>
      <w:tr w:rsidR="00550D3F">
        <w:tc>
          <w:tcPr>
            <w:tcW w:w="3803" w:type="dxa"/>
            <w:gridSpan w:val="2"/>
            <w:vAlign w:val="center"/>
          </w:tcPr>
          <w:p w:rsidR="00550D3F" w:rsidRDefault="00550D3F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6407" w:type="dxa"/>
            <w:gridSpan w:val="7"/>
            <w:vAlign w:val="center"/>
          </w:tcPr>
          <w:p w:rsidR="00550D3F" w:rsidRDefault="00550D3F">
            <w:pPr>
              <w:pStyle w:val="ConsPlusNormal"/>
            </w:pPr>
            <w:r>
              <w:t>с 1 января 2022 года по 31 декабря 2026 года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  <w:outlineLvl w:val="1"/>
            </w:pPr>
            <w:r>
              <w:t>2. Перечень мероприятий производственной программы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  <w:outlineLvl w:val="2"/>
            </w:pPr>
            <w:r>
              <w:t>2.1. Текущая эксплуатация объектов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тыс. руб.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обработка отходов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обезвреживание отходов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захоронение отходов: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</w:pP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- 2022 год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17991,37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lastRenderedPageBreak/>
              <w:t>- 2023 год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20739,30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- 2024 год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19936,88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- 2025 год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18380,70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- 2026 год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18681,73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  <w:outlineLvl w:val="2"/>
            </w:pPr>
            <w:r>
              <w:t>2.2. Перечень плановых мероприятий по ремонту объектов, используемых для обработки, обезвреживания и захоронения твердых коммунальных отходов</w:t>
            </w:r>
          </w:p>
        </w:tc>
      </w:tr>
      <w:tr w:rsidR="00550D3F">
        <w:tc>
          <w:tcPr>
            <w:tcW w:w="7772" w:type="dxa"/>
            <w:gridSpan w:val="6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Всего сумма,</w:t>
            </w:r>
          </w:p>
          <w:p w:rsidR="00550D3F" w:rsidRDefault="00550D3F">
            <w:pPr>
              <w:pStyle w:val="ConsPlusNormal"/>
              <w:jc w:val="center"/>
            </w:pPr>
            <w:r>
              <w:t>тыс. руб.,</w:t>
            </w:r>
          </w:p>
          <w:p w:rsidR="00550D3F" w:rsidRDefault="00550D3F">
            <w:pPr>
              <w:pStyle w:val="ConsPlusNormal"/>
              <w:jc w:val="center"/>
            </w:pPr>
            <w:r>
              <w:t>2022 год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</w:pPr>
            <w:r>
              <w:t>Обработка отходов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Текущий ремонт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</w:pPr>
            <w:r>
              <w:t>Обезвреживание отходов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Текущий ремонт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</w:pPr>
            <w:r>
              <w:t>Захоронение отходов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Текущий ремонт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0,00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0,00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Итого: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0,00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  <w:outlineLvl w:val="1"/>
            </w:pPr>
            <w:r>
              <w:t xml:space="preserve">3. Планируемый объем обрабатываемых, обезвреживаемых и </w:t>
            </w:r>
            <w:proofErr w:type="spellStart"/>
            <w:r>
              <w:t>захораниваемых</w:t>
            </w:r>
            <w:proofErr w:type="spellEnd"/>
            <w:r>
              <w:t xml:space="preserve"> твердых коммунальных отходов</w:t>
            </w:r>
          </w:p>
        </w:tc>
      </w:tr>
      <w:tr w:rsidR="00550D3F">
        <w:tc>
          <w:tcPr>
            <w:tcW w:w="2398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lastRenderedPageBreak/>
              <w:t>Наименование услуги</w:t>
            </w:r>
          </w:p>
        </w:tc>
        <w:tc>
          <w:tcPr>
            <w:tcW w:w="1405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2022 год</w:t>
            </w:r>
          </w:p>
          <w:p w:rsidR="00550D3F" w:rsidRDefault="00550D3F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304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2023 год</w:t>
            </w:r>
          </w:p>
          <w:p w:rsidR="00550D3F" w:rsidRDefault="00550D3F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197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2024 год</w:t>
            </w:r>
          </w:p>
          <w:p w:rsidR="00550D3F" w:rsidRDefault="00550D3F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468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2025 год</w:t>
            </w:r>
          </w:p>
          <w:p w:rsidR="00550D3F" w:rsidRDefault="00550D3F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197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2026 год</w:t>
            </w:r>
          </w:p>
          <w:p w:rsidR="00550D3F" w:rsidRDefault="00550D3F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241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Всего,</w:t>
            </w:r>
          </w:p>
          <w:p w:rsidR="00550D3F" w:rsidRDefault="00550D3F">
            <w:pPr>
              <w:pStyle w:val="ConsPlusNormal"/>
              <w:jc w:val="center"/>
            </w:pPr>
            <w:r>
              <w:t>тыс. т</w:t>
            </w:r>
          </w:p>
        </w:tc>
      </w:tr>
      <w:tr w:rsidR="00550D3F">
        <w:tc>
          <w:tcPr>
            <w:tcW w:w="2398" w:type="dxa"/>
          </w:tcPr>
          <w:p w:rsidR="00550D3F" w:rsidRDefault="00550D3F">
            <w:pPr>
              <w:pStyle w:val="ConsPlusNormal"/>
            </w:pPr>
            <w:r>
              <w:t>обработка отходов</w:t>
            </w:r>
          </w:p>
        </w:tc>
        <w:tc>
          <w:tcPr>
            <w:tcW w:w="1405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8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1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2398" w:type="dxa"/>
          </w:tcPr>
          <w:p w:rsidR="00550D3F" w:rsidRDefault="00550D3F">
            <w:pPr>
              <w:pStyle w:val="ConsPlusNormal"/>
            </w:pPr>
            <w:r>
              <w:t>обезвреживание отходов</w:t>
            </w:r>
          </w:p>
        </w:tc>
        <w:tc>
          <w:tcPr>
            <w:tcW w:w="1405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8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1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2398" w:type="dxa"/>
          </w:tcPr>
          <w:p w:rsidR="00550D3F" w:rsidRDefault="00550D3F">
            <w:pPr>
              <w:pStyle w:val="ConsPlusNormal"/>
            </w:pPr>
            <w:r>
              <w:t>захоронение отходов</w:t>
            </w:r>
          </w:p>
        </w:tc>
        <w:tc>
          <w:tcPr>
            <w:tcW w:w="1405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1304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34,86</w:t>
            </w:r>
          </w:p>
        </w:tc>
        <w:tc>
          <w:tcPr>
            <w:tcW w:w="1197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34,86</w:t>
            </w:r>
          </w:p>
        </w:tc>
        <w:tc>
          <w:tcPr>
            <w:tcW w:w="1468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34,86</w:t>
            </w:r>
          </w:p>
        </w:tc>
        <w:tc>
          <w:tcPr>
            <w:tcW w:w="1197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34,86</w:t>
            </w:r>
          </w:p>
        </w:tc>
        <w:tc>
          <w:tcPr>
            <w:tcW w:w="1241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171,58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</w:pP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  <w:outlineLvl w:val="1"/>
            </w:pPr>
            <w:r>
              <w:t>4. Объем финансовых потребностей, необходимых для реализации производственной программы, тыс. руб.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обработка отходов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обезвреживание отходов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захоронение отходов: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</w:pP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- 2022 год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17991,37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- 2023 год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20739,30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- 2024 год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19936,88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- 2025 год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18380,70</w:t>
            </w:r>
          </w:p>
        </w:tc>
      </w:tr>
      <w:tr w:rsidR="00550D3F">
        <w:tc>
          <w:tcPr>
            <w:tcW w:w="7772" w:type="dxa"/>
            <w:gridSpan w:val="6"/>
          </w:tcPr>
          <w:p w:rsidR="00550D3F" w:rsidRDefault="00550D3F">
            <w:pPr>
              <w:pStyle w:val="ConsPlusNormal"/>
            </w:pPr>
            <w:r>
              <w:t>- 2026 год</w:t>
            </w:r>
          </w:p>
        </w:tc>
        <w:tc>
          <w:tcPr>
            <w:tcW w:w="2438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18681,73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  <w:outlineLvl w:val="1"/>
            </w:pPr>
            <w:r>
              <w:t>5. График реализации мероприятий производственной программы</w:t>
            </w:r>
          </w:p>
        </w:tc>
      </w:tr>
      <w:tr w:rsidR="00550D3F">
        <w:tc>
          <w:tcPr>
            <w:tcW w:w="2398" w:type="dxa"/>
            <w:vMerge w:val="restart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6571" w:type="dxa"/>
            <w:gridSpan w:val="7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с 1 января 2022 года по 31 декабря 2026 года</w:t>
            </w:r>
          </w:p>
        </w:tc>
        <w:tc>
          <w:tcPr>
            <w:tcW w:w="1241" w:type="dxa"/>
            <w:vMerge w:val="restart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Всего сумма, тыс. руб.</w:t>
            </w:r>
          </w:p>
        </w:tc>
      </w:tr>
      <w:tr w:rsidR="00550D3F">
        <w:tc>
          <w:tcPr>
            <w:tcW w:w="2398" w:type="dxa"/>
            <w:vMerge/>
          </w:tcPr>
          <w:p w:rsidR="00550D3F" w:rsidRDefault="00550D3F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2022 год, тыс. руб.</w:t>
            </w:r>
          </w:p>
        </w:tc>
        <w:tc>
          <w:tcPr>
            <w:tcW w:w="1304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2023 год, тыс. руб.</w:t>
            </w:r>
          </w:p>
        </w:tc>
        <w:tc>
          <w:tcPr>
            <w:tcW w:w="1197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2024 год, тыс. руб.</w:t>
            </w:r>
          </w:p>
        </w:tc>
        <w:tc>
          <w:tcPr>
            <w:tcW w:w="1468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2025 год, тыс. руб.</w:t>
            </w:r>
          </w:p>
        </w:tc>
        <w:tc>
          <w:tcPr>
            <w:tcW w:w="1197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2026 год, тыс. руб.</w:t>
            </w:r>
          </w:p>
        </w:tc>
        <w:tc>
          <w:tcPr>
            <w:tcW w:w="1241" w:type="dxa"/>
            <w:vMerge/>
          </w:tcPr>
          <w:p w:rsidR="00550D3F" w:rsidRDefault="00550D3F">
            <w:pPr>
              <w:pStyle w:val="ConsPlusNormal"/>
            </w:pP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  <w:outlineLvl w:val="2"/>
            </w:pPr>
            <w:r>
              <w:lastRenderedPageBreak/>
              <w:t>5.1. Текущая эксплуатация объектов</w:t>
            </w:r>
          </w:p>
        </w:tc>
      </w:tr>
      <w:tr w:rsidR="00550D3F">
        <w:tc>
          <w:tcPr>
            <w:tcW w:w="2398" w:type="dxa"/>
          </w:tcPr>
          <w:p w:rsidR="00550D3F" w:rsidRDefault="00550D3F">
            <w:pPr>
              <w:pStyle w:val="ConsPlusNormal"/>
            </w:pPr>
            <w:r>
              <w:t>обработка отходов</w:t>
            </w:r>
          </w:p>
        </w:tc>
        <w:tc>
          <w:tcPr>
            <w:tcW w:w="1405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8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1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2398" w:type="dxa"/>
          </w:tcPr>
          <w:p w:rsidR="00550D3F" w:rsidRDefault="00550D3F">
            <w:pPr>
              <w:pStyle w:val="ConsPlusNormal"/>
            </w:pPr>
            <w:r>
              <w:t>обезвреживание отходов</w:t>
            </w:r>
          </w:p>
        </w:tc>
        <w:tc>
          <w:tcPr>
            <w:tcW w:w="1405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8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1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2398" w:type="dxa"/>
          </w:tcPr>
          <w:p w:rsidR="00550D3F" w:rsidRDefault="00550D3F">
            <w:pPr>
              <w:pStyle w:val="ConsPlusNormal"/>
            </w:pPr>
            <w:r>
              <w:t>захоронение отходов</w:t>
            </w:r>
          </w:p>
        </w:tc>
        <w:tc>
          <w:tcPr>
            <w:tcW w:w="1405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17991,37</w:t>
            </w:r>
          </w:p>
        </w:tc>
        <w:tc>
          <w:tcPr>
            <w:tcW w:w="1304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20739,30</w:t>
            </w:r>
          </w:p>
        </w:tc>
        <w:tc>
          <w:tcPr>
            <w:tcW w:w="1197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19936,88</w:t>
            </w:r>
          </w:p>
        </w:tc>
        <w:tc>
          <w:tcPr>
            <w:tcW w:w="1468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18380,70</w:t>
            </w:r>
          </w:p>
        </w:tc>
        <w:tc>
          <w:tcPr>
            <w:tcW w:w="1197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18681,73</w:t>
            </w:r>
          </w:p>
        </w:tc>
        <w:tc>
          <w:tcPr>
            <w:tcW w:w="1241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95729,98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  <w:outlineLvl w:val="2"/>
            </w:pPr>
            <w:r>
              <w:t>5.2. Мероприятия по ремонту объектов, используемых для обработки, обезвреживания и захоронения твердых коммунальных отходов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</w:pPr>
            <w:r>
              <w:t>5.2.1. Обработка отходов</w:t>
            </w:r>
          </w:p>
        </w:tc>
      </w:tr>
      <w:tr w:rsidR="00550D3F">
        <w:tc>
          <w:tcPr>
            <w:tcW w:w="2398" w:type="dxa"/>
          </w:tcPr>
          <w:p w:rsidR="00550D3F" w:rsidRDefault="00550D3F">
            <w:pPr>
              <w:pStyle w:val="ConsPlusNormal"/>
            </w:pPr>
            <w:r>
              <w:t>Текущий ремонт</w:t>
            </w:r>
          </w:p>
        </w:tc>
        <w:tc>
          <w:tcPr>
            <w:tcW w:w="1405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8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1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2398" w:type="dxa"/>
          </w:tcPr>
          <w:p w:rsidR="00550D3F" w:rsidRDefault="00550D3F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405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8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1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</w:pPr>
            <w:r>
              <w:t>5.2.2. Обезвреживание отходов</w:t>
            </w:r>
          </w:p>
        </w:tc>
      </w:tr>
      <w:tr w:rsidR="00550D3F">
        <w:tc>
          <w:tcPr>
            <w:tcW w:w="2398" w:type="dxa"/>
          </w:tcPr>
          <w:p w:rsidR="00550D3F" w:rsidRDefault="00550D3F">
            <w:pPr>
              <w:pStyle w:val="ConsPlusNormal"/>
            </w:pPr>
            <w:r>
              <w:t>Текущий ремонт</w:t>
            </w:r>
          </w:p>
        </w:tc>
        <w:tc>
          <w:tcPr>
            <w:tcW w:w="1405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8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1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2398" w:type="dxa"/>
          </w:tcPr>
          <w:p w:rsidR="00550D3F" w:rsidRDefault="00550D3F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405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8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1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</w:pPr>
            <w:r>
              <w:t>5.2.3. Захоронение отходов</w:t>
            </w:r>
          </w:p>
        </w:tc>
      </w:tr>
      <w:tr w:rsidR="00550D3F">
        <w:tc>
          <w:tcPr>
            <w:tcW w:w="2398" w:type="dxa"/>
          </w:tcPr>
          <w:p w:rsidR="00550D3F" w:rsidRDefault="00550D3F">
            <w:pPr>
              <w:pStyle w:val="ConsPlusNormal"/>
            </w:pPr>
            <w:r>
              <w:t>Текущий ремонт</w:t>
            </w:r>
          </w:p>
        </w:tc>
        <w:tc>
          <w:tcPr>
            <w:tcW w:w="1405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8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1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2398" w:type="dxa"/>
          </w:tcPr>
          <w:p w:rsidR="00550D3F" w:rsidRDefault="00550D3F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405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8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1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2398" w:type="dxa"/>
          </w:tcPr>
          <w:p w:rsidR="00550D3F" w:rsidRDefault="00550D3F">
            <w:pPr>
              <w:pStyle w:val="ConsPlusNormal"/>
            </w:pPr>
            <w:r>
              <w:t>Итого:</w:t>
            </w:r>
          </w:p>
        </w:tc>
        <w:tc>
          <w:tcPr>
            <w:tcW w:w="1405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8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1" w:type="dxa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  <w:outlineLvl w:val="1"/>
            </w:pPr>
            <w:r>
              <w:t>6. Плановые и фактические значения показателей эффективности объектов</w:t>
            </w:r>
          </w:p>
        </w:tc>
      </w:tr>
      <w:tr w:rsidR="00550D3F">
        <w:tc>
          <w:tcPr>
            <w:tcW w:w="6650" w:type="dxa"/>
            <w:gridSpan w:val="5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1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 xml:space="preserve">Величина показателя, установленная </w:t>
            </w:r>
            <w:r>
              <w:lastRenderedPageBreak/>
              <w:t>на регулируемый период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  <w:outlineLvl w:val="2"/>
            </w:pPr>
            <w:r>
              <w:lastRenderedPageBreak/>
              <w:t>Показатели эффективности объектов, используемых для обработки твердых коммунальных отходов</w:t>
            </w:r>
          </w:p>
        </w:tc>
      </w:tr>
      <w:tr w:rsidR="00550D3F">
        <w:tc>
          <w:tcPr>
            <w:tcW w:w="6650" w:type="dxa"/>
            <w:gridSpan w:val="5"/>
          </w:tcPr>
          <w:p w:rsidR="00550D3F" w:rsidRDefault="00550D3F">
            <w:pPr>
              <w:pStyle w:val="ConsPlusNormal"/>
            </w:pPr>
            <w:r>
              <w:t>доля твердых коммунальных отходов, направленных на утилизацию, в массе твердых коммунальных отходов, принятых на обработку</w:t>
            </w:r>
          </w:p>
        </w:tc>
        <w:tc>
          <w:tcPr>
            <w:tcW w:w="191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  <w:outlineLvl w:val="2"/>
            </w:pPr>
            <w:r>
              <w:t>Показатели эффективности объектов, используемых для обезвреживания твердых коммунальных отходов</w:t>
            </w:r>
          </w:p>
        </w:tc>
      </w:tr>
      <w:tr w:rsidR="00550D3F">
        <w:tc>
          <w:tcPr>
            <w:tcW w:w="6650" w:type="dxa"/>
            <w:gridSpan w:val="5"/>
          </w:tcPr>
          <w:p w:rsidR="00550D3F" w:rsidRDefault="00550D3F">
            <w:pPr>
              <w:pStyle w:val="ConsPlusNormal"/>
            </w:pPr>
            <w:r>
              <w:t>Показатель снижения класса опасности твердых коммунальных отходов</w:t>
            </w:r>
          </w:p>
        </w:tc>
        <w:tc>
          <w:tcPr>
            <w:tcW w:w="191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6650" w:type="dxa"/>
            <w:gridSpan w:val="5"/>
          </w:tcPr>
          <w:p w:rsidR="00550D3F" w:rsidRDefault="00550D3F">
            <w:pPr>
              <w:pStyle w:val="ConsPlusNormal"/>
            </w:pPr>
            <w:r>
              <w:t>количество выработанной и отпущенной в сеть тепловой и электрической энергии, топлива, полученного из твердых коммунальных отходов, в расчете на 1 тонну твердых коммунальных отходов, поступивших на объект, используемый для обезвреживания твердых коммунальных отходов</w:t>
            </w:r>
          </w:p>
        </w:tc>
        <w:tc>
          <w:tcPr>
            <w:tcW w:w="191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Дж/кг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6650" w:type="dxa"/>
            <w:gridSpan w:val="5"/>
          </w:tcPr>
          <w:p w:rsidR="00550D3F" w:rsidRDefault="00550D3F">
            <w:pPr>
              <w:pStyle w:val="ConsPlusNormal"/>
            </w:pPr>
            <w: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проб на объекте, используемом для обезвреживания или захоронения твердых коммунальных отходов</w:t>
            </w:r>
          </w:p>
        </w:tc>
        <w:tc>
          <w:tcPr>
            <w:tcW w:w="191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  <w:outlineLvl w:val="2"/>
            </w:pPr>
            <w:r>
              <w:t>Показатели эффективности объектов, используемых для захоронения твердых коммунальных отходов</w:t>
            </w:r>
          </w:p>
        </w:tc>
      </w:tr>
      <w:tr w:rsidR="00550D3F">
        <w:tc>
          <w:tcPr>
            <w:tcW w:w="6650" w:type="dxa"/>
            <w:gridSpan w:val="5"/>
          </w:tcPr>
          <w:p w:rsidR="00550D3F" w:rsidRDefault="00550D3F">
            <w:pPr>
              <w:pStyle w:val="ConsPlusNormal"/>
            </w:pPr>
            <w: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проб на объекте, используемом для обезвреживания или захоронения твердых коммунальных отходов</w:t>
            </w:r>
          </w:p>
        </w:tc>
        <w:tc>
          <w:tcPr>
            <w:tcW w:w="191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0,00</w:t>
            </w:r>
          </w:p>
        </w:tc>
      </w:tr>
      <w:tr w:rsidR="00550D3F">
        <w:tc>
          <w:tcPr>
            <w:tcW w:w="6650" w:type="dxa"/>
            <w:gridSpan w:val="5"/>
          </w:tcPr>
          <w:p w:rsidR="00550D3F" w:rsidRDefault="00550D3F">
            <w:pPr>
              <w:pStyle w:val="ConsPlusNormal"/>
            </w:pPr>
            <w:r>
              <w:lastRenderedPageBreak/>
              <w:t>количество возгораний твердых коммунальных отходов на объекте, используемом для захоронения отходов, в расчете на площадь объекта в году</w:t>
            </w:r>
          </w:p>
        </w:tc>
        <w:tc>
          <w:tcPr>
            <w:tcW w:w="191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штук на гектар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0,00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  <w:outlineLvl w:val="1"/>
            </w:pPr>
            <w:r>
              <w:t>7. Отчет об исполнении производственной программы за истекший период регулирования (за истекший год долгосрочного периода регулирования) за 2022 год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  <w:outlineLvl w:val="2"/>
            </w:pPr>
            <w:r>
              <w:t>7.1. Фактический объем обрабатываемых, обезвреживаемых и размещаемых твердых коммунальных отходов</w:t>
            </w:r>
          </w:p>
        </w:tc>
      </w:tr>
      <w:tr w:rsidR="00550D3F">
        <w:tc>
          <w:tcPr>
            <w:tcW w:w="8565" w:type="dxa"/>
            <w:gridSpan w:val="7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Всего,</w:t>
            </w:r>
          </w:p>
          <w:p w:rsidR="00550D3F" w:rsidRDefault="00550D3F">
            <w:pPr>
              <w:pStyle w:val="ConsPlusNormal"/>
              <w:jc w:val="center"/>
            </w:pPr>
            <w:r>
              <w:t>тыс. т</w:t>
            </w:r>
          </w:p>
        </w:tc>
      </w:tr>
      <w:tr w:rsidR="00550D3F">
        <w:tc>
          <w:tcPr>
            <w:tcW w:w="8565" w:type="dxa"/>
            <w:gridSpan w:val="7"/>
          </w:tcPr>
          <w:p w:rsidR="00550D3F" w:rsidRDefault="00550D3F">
            <w:pPr>
              <w:pStyle w:val="ConsPlusNormal"/>
            </w:pPr>
            <w:r>
              <w:t>обработка отходов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</w:pPr>
          </w:p>
        </w:tc>
      </w:tr>
      <w:tr w:rsidR="00550D3F">
        <w:tc>
          <w:tcPr>
            <w:tcW w:w="8565" w:type="dxa"/>
            <w:gridSpan w:val="7"/>
          </w:tcPr>
          <w:p w:rsidR="00550D3F" w:rsidRDefault="00550D3F">
            <w:pPr>
              <w:pStyle w:val="ConsPlusNormal"/>
            </w:pPr>
            <w:r>
              <w:t>обезвреживание отходов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8565" w:type="dxa"/>
            <w:gridSpan w:val="7"/>
          </w:tcPr>
          <w:p w:rsidR="00550D3F" w:rsidRDefault="00550D3F">
            <w:pPr>
              <w:pStyle w:val="ConsPlusNormal"/>
            </w:pPr>
            <w:r>
              <w:t>захоронение отходов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40,69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  <w:outlineLvl w:val="2"/>
            </w:pPr>
            <w:r>
              <w:t>7.2. Исполнение мероприятий производственной программы (за истекший год долгосрочного периода регулирования) (2021 год)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</w:pPr>
            <w:r>
              <w:t>7.2.1. Текущая эксплуатация объектов</w:t>
            </w:r>
          </w:p>
        </w:tc>
      </w:tr>
      <w:tr w:rsidR="00550D3F">
        <w:tc>
          <w:tcPr>
            <w:tcW w:w="8565" w:type="dxa"/>
            <w:gridSpan w:val="7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Всего сумма,</w:t>
            </w:r>
          </w:p>
          <w:p w:rsidR="00550D3F" w:rsidRDefault="00550D3F">
            <w:pPr>
              <w:pStyle w:val="ConsPlusNormal"/>
              <w:jc w:val="center"/>
            </w:pPr>
            <w:r>
              <w:t>тыс. руб.</w:t>
            </w:r>
          </w:p>
        </w:tc>
      </w:tr>
      <w:tr w:rsidR="00550D3F">
        <w:tc>
          <w:tcPr>
            <w:tcW w:w="8565" w:type="dxa"/>
            <w:gridSpan w:val="7"/>
          </w:tcPr>
          <w:p w:rsidR="00550D3F" w:rsidRDefault="00550D3F">
            <w:pPr>
              <w:pStyle w:val="ConsPlusNormal"/>
            </w:pPr>
            <w:r>
              <w:t>обработка отходов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8565" w:type="dxa"/>
            <w:gridSpan w:val="7"/>
          </w:tcPr>
          <w:p w:rsidR="00550D3F" w:rsidRDefault="00550D3F">
            <w:pPr>
              <w:pStyle w:val="ConsPlusNormal"/>
            </w:pPr>
            <w:r>
              <w:t>обезвреживание отходов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8565" w:type="dxa"/>
            <w:gridSpan w:val="7"/>
          </w:tcPr>
          <w:p w:rsidR="00550D3F" w:rsidRDefault="00550D3F">
            <w:pPr>
              <w:pStyle w:val="ConsPlusNormal"/>
            </w:pPr>
            <w:r>
              <w:t>захоронение отходов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24504,24</w:t>
            </w:r>
          </w:p>
        </w:tc>
      </w:tr>
      <w:tr w:rsidR="00550D3F">
        <w:tc>
          <w:tcPr>
            <w:tcW w:w="10210" w:type="dxa"/>
            <w:gridSpan w:val="9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7.2.2. Перечень плановых по ремонту объектов, используемых для обработки, обезвреживания и захоронения твердых коммунальных отходов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</w:pPr>
            <w:r>
              <w:lastRenderedPageBreak/>
              <w:t>Обработка отходов</w:t>
            </w:r>
          </w:p>
        </w:tc>
      </w:tr>
      <w:tr w:rsidR="00550D3F">
        <w:tc>
          <w:tcPr>
            <w:tcW w:w="8565" w:type="dxa"/>
            <w:gridSpan w:val="7"/>
          </w:tcPr>
          <w:p w:rsidR="00550D3F" w:rsidRDefault="00550D3F">
            <w:pPr>
              <w:pStyle w:val="ConsPlusNormal"/>
            </w:pPr>
            <w:r>
              <w:t>Текущий ремонт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8565" w:type="dxa"/>
            <w:gridSpan w:val="7"/>
          </w:tcPr>
          <w:p w:rsidR="00550D3F" w:rsidRDefault="00550D3F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</w:pPr>
            <w:r>
              <w:t>Обезвреживание отходов</w:t>
            </w:r>
          </w:p>
        </w:tc>
      </w:tr>
      <w:tr w:rsidR="00550D3F">
        <w:tc>
          <w:tcPr>
            <w:tcW w:w="8565" w:type="dxa"/>
            <w:gridSpan w:val="7"/>
          </w:tcPr>
          <w:p w:rsidR="00550D3F" w:rsidRDefault="00550D3F">
            <w:pPr>
              <w:pStyle w:val="ConsPlusNormal"/>
            </w:pPr>
            <w:r>
              <w:t>Текущий ремонт</w:t>
            </w:r>
          </w:p>
        </w:tc>
        <w:tc>
          <w:tcPr>
            <w:tcW w:w="1645" w:type="dxa"/>
            <w:gridSpan w:val="2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8565" w:type="dxa"/>
            <w:gridSpan w:val="7"/>
          </w:tcPr>
          <w:p w:rsidR="00550D3F" w:rsidRDefault="00550D3F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645" w:type="dxa"/>
            <w:gridSpan w:val="2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</w:pPr>
            <w:r>
              <w:t>Захоронение отходов</w:t>
            </w:r>
          </w:p>
        </w:tc>
      </w:tr>
      <w:tr w:rsidR="00550D3F">
        <w:tc>
          <w:tcPr>
            <w:tcW w:w="8565" w:type="dxa"/>
            <w:gridSpan w:val="7"/>
          </w:tcPr>
          <w:p w:rsidR="00550D3F" w:rsidRDefault="00550D3F">
            <w:pPr>
              <w:pStyle w:val="ConsPlusNormal"/>
            </w:pPr>
            <w:r>
              <w:t>Текущий ремонт</w:t>
            </w:r>
          </w:p>
        </w:tc>
        <w:tc>
          <w:tcPr>
            <w:tcW w:w="1645" w:type="dxa"/>
            <w:gridSpan w:val="2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8565" w:type="dxa"/>
            <w:gridSpan w:val="7"/>
          </w:tcPr>
          <w:p w:rsidR="00550D3F" w:rsidRDefault="00550D3F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645" w:type="dxa"/>
            <w:gridSpan w:val="2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8565" w:type="dxa"/>
            <w:gridSpan w:val="7"/>
          </w:tcPr>
          <w:p w:rsidR="00550D3F" w:rsidRDefault="00550D3F">
            <w:pPr>
              <w:pStyle w:val="ConsPlusNormal"/>
            </w:pPr>
            <w:r>
              <w:t>Итого:</w:t>
            </w:r>
          </w:p>
        </w:tc>
        <w:tc>
          <w:tcPr>
            <w:tcW w:w="1645" w:type="dxa"/>
            <w:gridSpan w:val="2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  <w:outlineLvl w:val="2"/>
            </w:pPr>
            <w:r>
              <w:t>7.3. Фактические значения показателей эффективности объектов, используемых для обработки, обезвреживания и захоронения твердых коммунальных отходов</w:t>
            </w:r>
          </w:p>
        </w:tc>
      </w:tr>
      <w:tr w:rsidR="00550D3F">
        <w:tc>
          <w:tcPr>
            <w:tcW w:w="6304" w:type="dxa"/>
            <w:gridSpan w:val="4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1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Величина показателя, установленная на регулируемый период</w:t>
            </w:r>
          </w:p>
        </w:tc>
      </w:tr>
      <w:tr w:rsidR="00550D3F">
        <w:tc>
          <w:tcPr>
            <w:tcW w:w="10210" w:type="dxa"/>
            <w:gridSpan w:val="9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Показатели эффективности объектов, используемых для обработки твердых коммунальных отходов</w:t>
            </w:r>
          </w:p>
        </w:tc>
      </w:tr>
      <w:tr w:rsidR="00550D3F">
        <w:tc>
          <w:tcPr>
            <w:tcW w:w="6304" w:type="dxa"/>
            <w:gridSpan w:val="4"/>
          </w:tcPr>
          <w:p w:rsidR="00550D3F" w:rsidRDefault="00550D3F">
            <w:pPr>
              <w:pStyle w:val="ConsPlusNormal"/>
            </w:pPr>
            <w:r>
              <w:t>доля твердых коммунальных отходов, направленных на утилизацию, в массе твердых коммунальных отходов, принятых на обработку</w:t>
            </w:r>
          </w:p>
        </w:tc>
        <w:tc>
          <w:tcPr>
            <w:tcW w:w="2261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10210" w:type="dxa"/>
            <w:gridSpan w:val="9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lastRenderedPageBreak/>
              <w:t>Показатели эффективности объектов, используемых для обезвреживания твердых коммунальных отходов</w:t>
            </w:r>
          </w:p>
        </w:tc>
      </w:tr>
      <w:tr w:rsidR="00550D3F">
        <w:tc>
          <w:tcPr>
            <w:tcW w:w="6304" w:type="dxa"/>
            <w:gridSpan w:val="4"/>
          </w:tcPr>
          <w:p w:rsidR="00550D3F" w:rsidRDefault="00550D3F">
            <w:pPr>
              <w:pStyle w:val="ConsPlusNormal"/>
            </w:pPr>
            <w:r>
              <w:t>Показатель снижения класса опасности твердых коммунальных отходов</w:t>
            </w:r>
          </w:p>
        </w:tc>
        <w:tc>
          <w:tcPr>
            <w:tcW w:w="2261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6304" w:type="dxa"/>
            <w:gridSpan w:val="4"/>
          </w:tcPr>
          <w:p w:rsidR="00550D3F" w:rsidRDefault="00550D3F">
            <w:pPr>
              <w:pStyle w:val="ConsPlusNormal"/>
            </w:pPr>
            <w:r>
              <w:t>количество выработанной и отпущенной в сеть тепловой и электрической энергии, топлива, полученного из твердых коммунальных отходов, в расчете на 1 тонну твердых коммунальных отходов, поступивших на объект, используемый для обезвреживания твердых коммунальных отходов</w:t>
            </w:r>
          </w:p>
        </w:tc>
        <w:tc>
          <w:tcPr>
            <w:tcW w:w="2261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Дж/кг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6304" w:type="dxa"/>
            <w:gridSpan w:val="4"/>
          </w:tcPr>
          <w:p w:rsidR="00550D3F" w:rsidRDefault="00550D3F">
            <w:pPr>
              <w:pStyle w:val="ConsPlusNormal"/>
            </w:pPr>
            <w: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проб на объекте, используемом для обезвреживания или захоронения твердых коммунальных отходов</w:t>
            </w:r>
          </w:p>
        </w:tc>
        <w:tc>
          <w:tcPr>
            <w:tcW w:w="2261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-</w:t>
            </w:r>
          </w:p>
        </w:tc>
      </w:tr>
      <w:tr w:rsidR="00550D3F">
        <w:tc>
          <w:tcPr>
            <w:tcW w:w="10210" w:type="dxa"/>
            <w:gridSpan w:val="9"/>
          </w:tcPr>
          <w:p w:rsidR="00550D3F" w:rsidRDefault="00550D3F">
            <w:pPr>
              <w:pStyle w:val="ConsPlusNormal"/>
              <w:jc w:val="center"/>
            </w:pPr>
            <w:r>
              <w:t>Показатели эффективности объектов, используемых для захоронения твердых коммунальных отходов</w:t>
            </w:r>
          </w:p>
        </w:tc>
      </w:tr>
      <w:tr w:rsidR="00550D3F">
        <w:tc>
          <w:tcPr>
            <w:tcW w:w="6304" w:type="dxa"/>
            <w:gridSpan w:val="4"/>
          </w:tcPr>
          <w:p w:rsidR="00550D3F" w:rsidRDefault="00550D3F">
            <w:pPr>
              <w:pStyle w:val="ConsPlusNormal"/>
            </w:pPr>
            <w: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проб на объекте, используемом для обезвреживания или захоронения твердых коммунальных отходов</w:t>
            </w:r>
          </w:p>
        </w:tc>
        <w:tc>
          <w:tcPr>
            <w:tcW w:w="2261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0,00</w:t>
            </w:r>
          </w:p>
        </w:tc>
      </w:tr>
      <w:tr w:rsidR="00550D3F">
        <w:tc>
          <w:tcPr>
            <w:tcW w:w="6304" w:type="dxa"/>
            <w:gridSpan w:val="4"/>
          </w:tcPr>
          <w:p w:rsidR="00550D3F" w:rsidRDefault="00550D3F">
            <w:pPr>
              <w:pStyle w:val="ConsPlusNormal"/>
            </w:pPr>
            <w:r>
              <w:t>количество возгораний твердых коммунальных отходов на объекте, используемом для захоронения отходов, в расчете на площадь объекта в году</w:t>
            </w:r>
          </w:p>
        </w:tc>
        <w:tc>
          <w:tcPr>
            <w:tcW w:w="2261" w:type="dxa"/>
            <w:gridSpan w:val="3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штук на гектар</w:t>
            </w:r>
          </w:p>
        </w:tc>
        <w:tc>
          <w:tcPr>
            <w:tcW w:w="1645" w:type="dxa"/>
            <w:gridSpan w:val="2"/>
            <w:vAlign w:val="center"/>
          </w:tcPr>
          <w:p w:rsidR="00550D3F" w:rsidRDefault="00550D3F">
            <w:pPr>
              <w:pStyle w:val="ConsPlusNormal"/>
              <w:jc w:val="center"/>
            </w:pPr>
            <w:r>
              <w:t>0,00</w:t>
            </w:r>
          </w:p>
        </w:tc>
      </w:tr>
    </w:tbl>
    <w:p w:rsidR="00550D3F" w:rsidRDefault="00550D3F">
      <w:pPr>
        <w:pStyle w:val="ConsPlusNormal"/>
        <w:jc w:val="both"/>
      </w:pPr>
    </w:p>
    <w:p w:rsidR="00550D3F" w:rsidRDefault="00550D3F">
      <w:pPr>
        <w:pStyle w:val="ConsPlusNormal"/>
        <w:jc w:val="both"/>
      </w:pPr>
    </w:p>
    <w:p w:rsidR="00550D3F" w:rsidRDefault="00550D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39C" w:rsidRDefault="008D239C"/>
    <w:sectPr w:rsidR="008D239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3F"/>
    <w:rsid w:val="00550D3F"/>
    <w:rsid w:val="00893AC6"/>
    <w:rsid w:val="008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56DF"/>
  <w15:chartTrackingRefBased/>
  <w15:docId w15:val="{F281205E-264E-4AF3-8799-09720331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0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0D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28E2F75AC1DB959749289B7A9ECFAD300868BEEFC0B56BB577092C6C109EC24957F08D7D4FE734A7FA467EF77169513859C4605525686nCR7J" TargetMode="External"/><Relationship Id="rId13" Type="http://schemas.openxmlformats.org/officeDocument/2006/relationships/hyperlink" Target="consultantplus://offline/ref=F1028E2F75AC1DB959748C84A1C5B3F3D708D984EBFE0008E60076C599910FB964D5795D9490F3734D74F03EA8294FC45ECE9044124E5786DB9A87E4n3R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028E2F75AC1DB959749289B7A9ECFAD300868BE3F30B56BB577092C6C109EC36952704D7DDE0734F6AF236A9n2R0J" TargetMode="External"/><Relationship Id="rId12" Type="http://schemas.openxmlformats.org/officeDocument/2006/relationships/hyperlink" Target="consultantplus://offline/ref=F1028E2F75AC1DB959748C84A1C5B3F3D708D984EBFE0008E60076C599910FB964D5795D9490F3734D74F037A8294FC45ECE9044124E5786DB9A87E4n3R7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028E2F75AC1DB959749289B7A9ECFAD3018E80EAFE0B56BB577092C6C109EC24957F08D5D7F5261C30A53BAB2B059418859F4419n5R2J" TargetMode="External"/><Relationship Id="rId11" Type="http://schemas.openxmlformats.org/officeDocument/2006/relationships/hyperlink" Target="consultantplus://offline/ref=F1028E2F75AC1DB959748C84A1C5B3F3D708D984EBFE0008E60076C599910FB964D5795D8690AB7F4D7DEE37A93C199518n9R9J" TargetMode="External"/><Relationship Id="rId5" Type="http://schemas.openxmlformats.org/officeDocument/2006/relationships/hyperlink" Target="consultantplus://offline/ref=F1028E2F75AC1DB959749289B7A9ECFAD3018589E3FC0B56BB577092C6C109EC24957F0AD6DCF5261C30A53BAB2B059418859F4419n5R2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028E2F75AC1DB959748C84A1C5B3F3D708D984EBFE0503EF0476C599910FB964D5795D9490F3734D74F23FA3294FC45ECE9044124E5786DB9A87E4n3R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028E2F75AC1DB959749289B7A9ECFAD302838AEDF90B56BB577092C6C109EC36952704D7DDE0734F6AF236A9n2R0J" TargetMode="External"/><Relationship Id="rId14" Type="http://schemas.openxmlformats.org/officeDocument/2006/relationships/hyperlink" Target="consultantplus://offline/ref=F1028E2F75AC1DB959749289B7A9ECFAD3008680E2F80B56BB577092C6C109EC24957F08D2D5F97A4620A172FE2F1B9C049A9F5A195054n8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2022-12-09T09:17:00Z</dcterms:created>
  <dcterms:modified xsi:type="dcterms:W3CDTF">2022-12-13T09:11:00Z</dcterms:modified>
</cp:coreProperties>
</file>